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20A5" w14:textId="263F27FA" w:rsidR="005563E8" w:rsidRPr="006354BD" w:rsidRDefault="0077702A" w:rsidP="000B4148">
      <w:pPr>
        <w:rPr>
          <w:rFonts w:ascii="Arial" w:eastAsia="Arial" w:hAnsi="Arial" w:cs="Arial"/>
        </w:rPr>
      </w:pP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</w:p>
    <w:p w14:paraId="7626C172" w14:textId="77777777" w:rsidR="006D4FDA" w:rsidRPr="006D4FDA" w:rsidRDefault="006D4FDA" w:rsidP="006D4FDA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36"/>
          <w:szCs w:val="36"/>
        </w:rPr>
      </w:pPr>
      <w:r w:rsidRPr="006D4FDA">
        <w:rPr>
          <w:rFonts w:ascii="Arial" w:hAnsi="Arial" w:cs="Arial"/>
          <w:b/>
          <w:bCs/>
          <w:sz w:val="36"/>
          <w:szCs w:val="36"/>
        </w:rPr>
        <w:t xml:space="preserve">Director of First Impressions </w:t>
      </w:r>
    </w:p>
    <w:p w14:paraId="47D83709" w14:textId="77777777" w:rsidR="006D4FDA" w:rsidRPr="006D4FDA" w:rsidRDefault="006D4FDA" w:rsidP="006D4FDA">
      <w:pPr>
        <w:spacing w:before="100" w:beforeAutospacing="1" w:after="100" w:afterAutospacing="1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Ocala Metro Chamber &amp; Economic Partnership (CEP)</w:t>
      </w:r>
      <w:r w:rsidRPr="006D4FDA">
        <w:rPr>
          <w:rFonts w:ascii="Arial" w:hAnsi="Arial" w:cs="Arial"/>
        </w:rPr>
        <w:br/>
      </w:r>
      <w:r w:rsidRPr="006D4FDA">
        <w:rPr>
          <w:rFonts w:ascii="Arial" w:hAnsi="Arial" w:cs="Arial"/>
          <w:b/>
          <w:bCs/>
        </w:rPr>
        <w:t>Classification:</w:t>
      </w:r>
      <w:r w:rsidRPr="006D4FDA">
        <w:rPr>
          <w:rFonts w:ascii="Arial" w:hAnsi="Arial" w:cs="Arial"/>
        </w:rPr>
        <w:t xml:space="preserve"> Non-Exempt | </w:t>
      </w:r>
      <w:r w:rsidRPr="006D4FDA">
        <w:rPr>
          <w:rFonts w:ascii="Arial" w:hAnsi="Arial" w:cs="Arial"/>
          <w:b/>
          <w:bCs/>
        </w:rPr>
        <w:t>Status:</w:t>
      </w:r>
      <w:r w:rsidRPr="006D4FDA">
        <w:rPr>
          <w:rFonts w:ascii="Arial" w:hAnsi="Arial" w:cs="Arial"/>
        </w:rPr>
        <w:t xml:space="preserve"> Full-Time | </w:t>
      </w:r>
      <w:r w:rsidRPr="006D4FDA">
        <w:rPr>
          <w:rFonts w:ascii="Arial" w:hAnsi="Arial" w:cs="Arial"/>
          <w:b/>
          <w:bCs/>
        </w:rPr>
        <w:t>Reports to:</w:t>
      </w:r>
      <w:r w:rsidRPr="006D4FDA">
        <w:rPr>
          <w:rFonts w:ascii="Arial" w:hAnsi="Arial" w:cs="Arial"/>
        </w:rPr>
        <w:t xml:space="preserve"> Chief Operating Officer</w:t>
      </w:r>
    </w:p>
    <w:p w14:paraId="4CC44197" w14:textId="77777777" w:rsidR="006D4FDA" w:rsidRPr="006D4FDA" w:rsidRDefault="006D4FDA" w:rsidP="006D4FD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6D4FDA">
        <w:rPr>
          <w:rFonts w:ascii="Arial" w:hAnsi="Arial" w:cs="Arial"/>
          <w:b/>
          <w:bCs/>
          <w:sz w:val="27"/>
          <w:szCs w:val="27"/>
        </w:rPr>
        <w:t>Position Summary</w:t>
      </w:r>
    </w:p>
    <w:p w14:paraId="20151839" w14:textId="77777777" w:rsidR="006D4FDA" w:rsidRPr="006D4FDA" w:rsidRDefault="006D4FDA" w:rsidP="006D4FDA">
      <w:pPr>
        <w:spacing w:before="100" w:beforeAutospacing="1" w:after="100" w:afterAutospacing="1"/>
        <w:rPr>
          <w:rFonts w:ascii="Arial" w:hAnsi="Arial" w:cs="Arial"/>
        </w:rPr>
      </w:pPr>
      <w:r w:rsidRPr="006D4FDA">
        <w:rPr>
          <w:rFonts w:ascii="Arial" w:hAnsi="Arial" w:cs="Arial"/>
        </w:rPr>
        <w:t>The Director of First Impressions serves as the welcoming face and voice of the CEP and, by extension, the Ocala/Marion County business community. This role is responsible for creating a professional, engaging, and service-oriented experience for all visitors, partners, and stakeholders—whether in person, by phone, or online.</w:t>
      </w:r>
    </w:p>
    <w:p w14:paraId="644EF86E" w14:textId="77777777" w:rsidR="006D4FDA" w:rsidRPr="006D4FDA" w:rsidRDefault="006D4FDA" w:rsidP="006D4FDA">
      <w:pPr>
        <w:spacing w:before="100" w:beforeAutospacing="1" w:after="100" w:afterAutospacing="1"/>
        <w:rPr>
          <w:rFonts w:ascii="Arial" w:hAnsi="Arial" w:cs="Arial"/>
        </w:rPr>
      </w:pPr>
      <w:r w:rsidRPr="006D4FDA">
        <w:rPr>
          <w:rFonts w:ascii="Arial" w:hAnsi="Arial" w:cs="Arial"/>
        </w:rPr>
        <w:t>This position goes beyond traditional front desk duties by supporting partner engagement, events, and daily operations while ensuring a polished, organized, and responsive office environment.</w:t>
      </w:r>
    </w:p>
    <w:p w14:paraId="449D76DE" w14:textId="77777777" w:rsidR="006D4FDA" w:rsidRPr="006D4FDA" w:rsidRDefault="006D4FDA" w:rsidP="006D4FD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6D4FDA">
        <w:rPr>
          <w:rFonts w:ascii="Arial" w:hAnsi="Arial" w:cs="Arial"/>
          <w:b/>
          <w:bCs/>
          <w:sz w:val="27"/>
          <w:szCs w:val="27"/>
        </w:rPr>
        <w:t>Key Responsibilities</w:t>
      </w:r>
    </w:p>
    <w:p w14:paraId="67E5F37E" w14:textId="77777777" w:rsidR="006D4FDA" w:rsidRPr="006D4FDA" w:rsidRDefault="006D4FDA" w:rsidP="006D4FDA">
      <w:pPr>
        <w:spacing w:before="100" w:beforeAutospacing="1" w:after="100" w:afterAutospacing="1"/>
        <w:outlineLvl w:val="3"/>
        <w:rPr>
          <w:rFonts w:ascii="Arial" w:hAnsi="Arial" w:cs="Arial"/>
          <w:b/>
          <w:bCs/>
        </w:rPr>
      </w:pPr>
      <w:r w:rsidRPr="006D4FDA">
        <w:rPr>
          <w:rFonts w:ascii="Arial" w:hAnsi="Arial" w:cs="Arial"/>
          <w:b/>
          <w:bCs/>
        </w:rPr>
        <w:t>Front Desk &amp; Guest Experience</w:t>
      </w:r>
    </w:p>
    <w:p w14:paraId="7BBB2899" w14:textId="77777777" w:rsidR="006D4FDA" w:rsidRPr="006D4FDA" w:rsidRDefault="006D4FDA" w:rsidP="006D4FDA">
      <w:pPr>
        <w:numPr>
          <w:ilvl w:val="0"/>
          <w:numId w:val="11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Serve as the primary point of contact for all visitors, ensuring a warm, professional, and helpful first impression </w:t>
      </w:r>
    </w:p>
    <w:p w14:paraId="56117123" w14:textId="77777777" w:rsidR="006D4FDA" w:rsidRPr="006D4FDA" w:rsidRDefault="006D4FDA" w:rsidP="006D4FDA">
      <w:pPr>
        <w:numPr>
          <w:ilvl w:val="0"/>
          <w:numId w:val="11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Answer, screen, and route incoming calls with accuracy and professionalism </w:t>
      </w:r>
    </w:p>
    <w:p w14:paraId="762E39C8" w14:textId="77777777" w:rsidR="006D4FDA" w:rsidRPr="006D4FDA" w:rsidRDefault="006D4FDA" w:rsidP="006D4FDA">
      <w:pPr>
        <w:numPr>
          <w:ilvl w:val="0"/>
          <w:numId w:val="11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Provide information about CEP programs, services, and the local business community </w:t>
      </w:r>
    </w:p>
    <w:p w14:paraId="666BA756" w14:textId="77777777" w:rsidR="006D4FDA" w:rsidRPr="006D4FDA" w:rsidRDefault="006D4FDA" w:rsidP="006D4FDA">
      <w:pPr>
        <w:spacing w:before="100" w:beforeAutospacing="1" w:after="100" w:afterAutospacing="1"/>
        <w:outlineLvl w:val="3"/>
        <w:rPr>
          <w:rFonts w:ascii="Arial" w:hAnsi="Arial" w:cs="Arial"/>
          <w:b/>
          <w:bCs/>
        </w:rPr>
      </w:pPr>
      <w:r w:rsidRPr="006D4FDA">
        <w:rPr>
          <w:rFonts w:ascii="Arial" w:hAnsi="Arial" w:cs="Arial"/>
          <w:b/>
          <w:bCs/>
        </w:rPr>
        <w:t>Office Operations &amp; Administration</w:t>
      </w:r>
    </w:p>
    <w:p w14:paraId="4AFF8DD8" w14:textId="77777777" w:rsidR="006D4FDA" w:rsidRPr="006D4FDA" w:rsidRDefault="006D4FDA" w:rsidP="006D4FDA">
      <w:pPr>
        <w:numPr>
          <w:ilvl w:val="0"/>
          <w:numId w:val="12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Manage incoming and outgoing mail, including partner communications and packets </w:t>
      </w:r>
    </w:p>
    <w:p w14:paraId="48F17E1F" w14:textId="77777777" w:rsidR="006D4FDA" w:rsidRPr="006D4FDA" w:rsidRDefault="006D4FDA" w:rsidP="006D4FDA">
      <w:pPr>
        <w:numPr>
          <w:ilvl w:val="0"/>
          <w:numId w:val="12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Process payments (credit cards, checks, cash) and maintain accurate records/logs </w:t>
      </w:r>
    </w:p>
    <w:p w14:paraId="73803F41" w14:textId="77777777" w:rsidR="006D4FDA" w:rsidRPr="006D4FDA" w:rsidRDefault="006D4FDA" w:rsidP="006D4FDA">
      <w:pPr>
        <w:numPr>
          <w:ilvl w:val="0"/>
          <w:numId w:val="12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Maintain a clean, organized, and professional office environment, including shared spaces and meeting rooms </w:t>
      </w:r>
    </w:p>
    <w:p w14:paraId="1A079235" w14:textId="77777777" w:rsidR="006D4FDA" w:rsidRPr="006D4FDA" w:rsidRDefault="006D4FDA" w:rsidP="006D4FDA">
      <w:pPr>
        <w:numPr>
          <w:ilvl w:val="0"/>
          <w:numId w:val="12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Coordinate meeting room scheduling, setup, and readiness (technology, materials, hospitality) </w:t>
      </w:r>
    </w:p>
    <w:p w14:paraId="2F80BCD1" w14:textId="77777777" w:rsidR="006D4FDA" w:rsidRPr="006D4FDA" w:rsidRDefault="006D4FDA" w:rsidP="006D4FDA">
      <w:pPr>
        <w:spacing w:before="100" w:beforeAutospacing="1" w:after="100" w:afterAutospacing="1"/>
        <w:outlineLvl w:val="3"/>
        <w:rPr>
          <w:rFonts w:ascii="Arial" w:hAnsi="Arial" w:cs="Arial"/>
          <w:b/>
          <w:bCs/>
        </w:rPr>
      </w:pPr>
      <w:r w:rsidRPr="006D4FDA">
        <w:rPr>
          <w:rFonts w:ascii="Arial" w:hAnsi="Arial" w:cs="Arial"/>
          <w:b/>
          <w:bCs/>
        </w:rPr>
        <w:t>Partner &amp; Member Support</w:t>
      </w:r>
    </w:p>
    <w:p w14:paraId="78D8754A" w14:textId="77777777" w:rsidR="006D4FDA" w:rsidRPr="006D4FDA" w:rsidRDefault="006D4FDA" w:rsidP="006D4FDA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Assist partners with GrowthZone/partner portal functions (event registration, job postings, directory updates) </w:t>
      </w:r>
    </w:p>
    <w:p w14:paraId="23189025" w14:textId="77777777" w:rsidR="006D4FDA" w:rsidRPr="006D4FDA" w:rsidRDefault="006D4FDA" w:rsidP="006D4FDA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Support partner engagement efforts, including touchpoints and benefit fulfillment </w:t>
      </w:r>
    </w:p>
    <w:p w14:paraId="005EA374" w14:textId="77777777" w:rsidR="006D4FDA" w:rsidRPr="006D4FDA" w:rsidRDefault="006D4FDA" w:rsidP="006D4FDA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lastRenderedPageBreak/>
        <w:t xml:space="preserve">Maintain relocation materials and respond to community information requests </w:t>
      </w:r>
    </w:p>
    <w:p w14:paraId="49B13B9B" w14:textId="77777777" w:rsidR="006D4FDA" w:rsidRPr="006D4FDA" w:rsidRDefault="006D4FDA" w:rsidP="006D4FDA">
      <w:pPr>
        <w:numPr>
          <w:ilvl w:val="0"/>
          <w:numId w:val="13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Administer select partner services (mailing lists, notary services, certificates of origin) </w:t>
      </w:r>
    </w:p>
    <w:p w14:paraId="2F48986E" w14:textId="77777777" w:rsidR="006D4FDA" w:rsidRPr="006D4FDA" w:rsidRDefault="006D4FDA" w:rsidP="006D4FDA">
      <w:pPr>
        <w:spacing w:before="100" w:beforeAutospacing="1" w:after="100" w:afterAutospacing="1"/>
        <w:outlineLvl w:val="3"/>
        <w:rPr>
          <w:rFonts w:ascii="Arial" w:hAnsi="Arial" w:cs="Arial"/>
          <w:b/>
          <w:bCs/>
        </w:rPr>
      </w:pPr>
      <w:r w:rsidRPr="006D4FDA">
        <w:rPr>
          <w:rFonts w:ascii="Arial" w:hAnsi="Arial" w:cs="Arial"/>
          <w:b/>
          <w:bCs/>
        </w:rPr>
        <w:t>Events &amp; Program Support</w:t>
      </w:r>
    </w:p>
    <w:p w14:paraId="0F0C8423" w14:textId="77777777" w:rsidR="006D4FDA" w:rsidRPr="006D4FDA" w:rsidRDefault="006D4FDA" w:rsidP="006D4FDA">
      <w:pPr>
        <w:numPr>
          <w:ilvl w:val="0"/>
          <w:numId w:val="14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Manage event registrations and provide onsite support for CEP events and programs </w:t>
      </w:r>
    </w:p>
    <w:p w14:paraId="6E35F3D3" w14:textId="77777777" w:rsidR="006D4FDA" w:rsidRPr="006D4FDA" w:rsidRDefault="006D4FDA" w:rsidP="006D4FDA">
      <w:pPr>
        <w:numPr>
          <w:ilvl w:val="0"/>
          <w:numId w:val="14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Assist with event setup, guest check-in, and overall participant experience </w:t>
      </w:r>
    </w:p>
    <w:p w14:paraId="26D7DFF0" w14:textId="77777777" w:rsidR="006D4FDA" w:rsidRPr="006D4FDA" w:rsidRDefault="006D4FDA" w:rsidP="006D4FDA">
      <w:pPr>
        <w:numPr>
          <w:ilvl w:val="0"/>
          <w:numId w:val="14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Collaborate with internal teams to support program delivery </w:t>
      </w:r>
    </w:p>
    <w:p w14:paraId="42B6BE73" w14:textId="77777777" w:rsidR="006D4FDA" w:rsidRPr="006D4FDA" w:rsidRDefault="006D4FDA" w:rsidP="006D4FDA">
      <w:pPr>
        <w:spacing w:before="100" w:beforeAutospacing="1" w:after="100" w:afterAutospacing="1"/>
        <w:outlineLvl w:val="3"/>
        <w:rPr>
          <w:rFonts w:ascii="Arial" w:hAnsi="Arial" w:cs="Arial"/>
          <w:b/>
          <w:bCs/>
        </w:rPr>
      </w:pPr>
      <w:r w:rsidRPr="006D4FDA">
        <w:rPr>
          <w:rFonts w:ascii="Arial" w:hAnsi="Arial" w:cs="Arial"/>
          <w:b/>
          <w:bCs/>
        </w:rPr>
        <w:t>Administrative &amp; Team Support</w:t>
      </w:r>
    </w:p>
    <w:p w14:paraId="77B50775" w14:textId="77777777" w:rsidR="006D4FDA" w:rsidRPr="006D4FDA" w:rsidRDefault="006D4FDA" w:rsidP="006D4FDA">
      <w:pPr>
        <w:numPr>
          <w:ilvl w:val="0"/>
          <w:numId w:val="15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Provide administrative support to Business Services and Business Support teams </w:t>
      </w:r>
    </w:p>
    <w:p w14:paraId="76EC10DB" w14:textId="77777777" w:rsidR="006D4FDA" w:rsidRPr="006D4FDA" w:rsidRDefault="006D4FDA" w:rsidP="006D4FDA">
      <w:pPr>
        <w:numPr>
          <w:ilvl w:val="0"/>
          <w:numId w:val="15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Maintain inventory and coordinate ordering of office and event supplies </w:t>
      </w:r>
    </w:p>
    <w:p w14:paraId="594F9D6A" w14:textId="77777777" w:rsidR="006D4FDA" w:rsidRPr="006D4FDA" w:rsidRDefault="006D4FDA" w:rsidP="006D4FDA">
      <w:pPr>
        <w:numPr>
          <w:ilvl w:val="0"/>
          <w:numId w:val="15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Support internal coordination across departments as needed </w:t>
      </w:r>
    </w:p>
    <w:p w14:paraId="5E56CF16" w14:textId="77777777" w:rsidR="006D4FDA" w:rsidRPr="006D4FDA" w:rsidRDefault="006D4FDA" w:rsidP="006D4FD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6D4FDA">
        <w:rPr>
          <w:rFonts w:ascii="Arial" w:hAnsi="Arial" w:cs="Arial"/>
          <w:b/>
          <w:bCs/>
          <w:sz w:val="27"/>
          <w:szCs w:val="27"/>
        </w:rPr>
        <w:t>Core Competencies</w:t>
      </w:r>
    </w:p>
    <w:p w14:paraId="43536831" w14:textId="77777777" w:rsidR="006D4FDA" w:rsidRPr="006D4FDA" w:rsidRDefault="006D4FDA" w:rsidP="006D4FDA">
      <w:pPr>
        <w:numPr>
          <w:ilvl w:val="0"/>
          <w:numId w:val="16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Customer Focus &amp; Hospitality:</w:t>
      </w:r>
      <w:r w:rsidRPr="006D4FDA">
        <w:rPr>
          <w:rFonts w:ascii="Arial" w:hAnsi="Arial" w:cs="Arial"/>
        </w:rPr>
        <w:t xml:space="preserve"> Consistently delivers a high-quality, welcoming experience </w:t>
      </w:r>
    </w:p>
    <w:p w14:paraId="71D0FA89" w14:textId="77777777" w:rsidR="006D4FDA" w:rsidRPr="006D4FDA" w:rsidRDefault="006D4FDA" w:rsidP="006D4FDA">
      <w:pPr>
        <w:numPr>
          <w:ilvl w:val="0"/>
          <w:numId w:val="16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Communication Skills:</w:t>
      </w:r>
      <w:r w:rsidRPr="006D4FDA">
        <w:rPr>
          <w:rFonts w:ascii="Arial" w:hAnsi="Arial" w:cs="Arial"/>
        </w:rPr>
        <w:t xml:space="preserve"> Clear, professional, and friendly verbal and written communication </w:t>
      </w:r>
    </w:p>
    <w:p w14:paraId="792858B2" w14:textId="77777777" w:rsidR="006D4FDA" w:rsidRPr="006D4FDA" w:rsidRDefault="006D4FDA" w:rsidP="006D4FDA">
      <w:pPr>
        <w:numPr>
          <w:ilvl w:val="0"/>
          <w:numId w:val="16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Organization &amp; Attention to Detail:</w:t>
      </w:r>
      <w:r w:rsidRPr="006D4FDA">
        <w:rPr>
          <w:rFonts w:ascii="Arial" w:hAnsi="Arial" w:cs="Arial"/>
        </w:rPr>
        <w:t xml:space="preserve"> Manages multiple priorities with accuracy </w:t>
      </w:r>
    </w:p>
    <w:p w14:paraId="1BDF997B" w14:textId="77777777" w:rsidR="006D4FDA" w:rsidRPr="006D4FDA" w:rsidRDefault="006D4FDA" w:rsidP="006D4FDA">
      <w:pPr>
        <w:numPr>
          <w:ilvl w:val="0"/>
          <w:numId w:val="16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Adaptability:</w:t>
      </w:r>
      <w:r w:rsidRPr="006D4FDA">
        <w:rPr>
          <w:rFonts w:ascii="Arial" w:hAnsi="Arial" w:cs="Arial"/>
        </w:rPr>
        <w:t xml:space="preserve"> Thrives in a dynamic, fast-paced environment </w:t>
      </w:r>
    </w:p>
    <w:p w14:paraId="6C0FBE0D" w14:textId="77777777" w:rsidR="006D4FDA" w:rsidRPr="006D4FDA" w:rsidRDefault="006D4FDA" w:rsidP="006D4FDA">
      <w:pPr>
        <w:numPr>
          <w:ilvl w:val="0"/>
          <w:numId w:val="16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Technology Proficiency:</w:t>
      </w:r>
      <w:r w:rsidRPr="006D4FDA">
        <w:rPr>
          <w:rFonts w:ascii="Arial" w:hAnsi="Arial" w:cs="Arial"/>
        </w:rPr>
        <w:t xml:space="preserve"> Comfortable with CRM systems (e.g., GrowthZone), Microsoft Office, and basic office technology </w:t>
      </w:r>
    </w:p>
    <w:p w14:paraId="32FAE5AB" w14:textId="77777777" w:rsidR="006D4FDA" w:rsidRPr="006D4FDA" w:rsidRDefault="006D4FDA" w:rsidP="006D4FDA">
      <w:pPr>
        <w:numPr>
          <w:ilvl w:val="0"/>
          <w:numId w:val="16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  <w:b/>
          <w:bCs/>
        </w:rPr>
        <w:t>Community Awareness:</w:t>
      </w:r>
      <w:r w:rsidRPr="006D4FDA">
        <w:rPr>
          <w:rFonts w:ascii="Arial" w:hAnsi="Arial" w:cs="Arial"/>
        </w:rPr>
        <w:t xml:space="preserve"> Interest in and understanding of local businesses and community initiatives </w:t>
      </w:r>
    </w:p>
    <w:p w14:paraId="5E49AF28" w14:textId="77777777" w:rsidR="006D4FDA" w:rsidRPr="006D4FDA" w:rsidRDefault="006D4FDA" w:rsidP="006D4FD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6D4FDA">
        <w:rPr>
          <w:rFonts w:ascii="Arial" w:hAnsi="Arial" w:cs="Arial"/>
          <w:b/>
          <w:bCs/>
          <w:sz w:val="27"/>
          <w:szCs w:val="27"/>
        </w:rPr>
        <w:t>Work Environment &amp; Expectations</w:t>
      </w:r>
    </w:p>
    <w:p w14:paraId="4BD169CC" w14:textId="77777777" w:rsidR="006D4FDA" w:rsidRPr="006D4FDA" w:rsidRDefault="006D4FDA" w:rsidP="006D4FDA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Primarily office-based, front desk setting with frequent interaction with partners and visitors </w:t>
      </w:r>
    </w:p>
    <w:p w14:paraId="3BD48FE6" w14:textId="77777777" w:rsidR="006D4FDA" w:rsidRPr="006D4FDA" w:rsidRDefault="006D4FDA" w:rsidP="006D4FDA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Standard hours: Monday–Friday, 8:00 AM – 5:00 PM (flexibility required for events and occasional extended hours) </w:t>
      </w:r>
    </w:p>
    <w:p w14:paraId="64A14DC2" w14:textId="77777777" w:rsidR="006D4FDA" w:rsidRPr="006D4FDA" w:rsidRDefault="006D4FDA" w:rsidP="006D4FDA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Occasional lifting (up to 40 lbs) and movement for event setup and office needs </w:t>
      </w:r>
    </w:p>
    <w:p w14:paraId="1B30F833" w14:textId="77777777" w:rsidR="006D4FDA" w:rsidRPr="006D4FDA" w:rsidRDefault="006D4FDA" w:rsidP="006D4FDA">
      <w:pPr>
        <w:numPr>
          <w:ilvl w:val="0"/>
          <w:numId w:val="17"/>
        </w:numPr>
        <w:spacing w:before="100" w:beforeAutospacing="1" w:after="100" w:afterAutospacing="1" w:line="278" w:lineRule="auto"/>
        <w:rPr>
          <w:rFonts w:ascii="Arial" w:hAnsi="Arial" w:cs="Arial"/>
        </w:rPr>
      </w:pPr>
      <w:r w:rsidRPr="006D4FDA">
        <w:rPr>
          <w:rFonts w:ascii="Arial" w:hAnsi="Arial" w:cs="Arial"/>
        </w:rPr>
        <w:t xml:space="preserve">Local travel may be required for events or partner engagement </w:t>
      </w:r>
    </w:p>
    <w:p w14:paraId="0F2FBECD" w14:textId="77777777" w:rsidR="003034EC" w:rsidRDefault="003034EC" w:rsidP="006D4FD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</w:p>
    <w:p w14:paraId="40AE8582" w14:textId="0A0C268E" w:rsidR="006D4FDA" w:rsidRPr="006D4FDA" w:rsidRDefault="006D4FDA" w:rsidP="006D4FD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7"/>
          <w:szCs w:val="27"/>
        </w:rPr>
      </w:pPr>
      <w:r w:rsidRPr="006D4FDA">
        <w:rPr>
          <w:rFonts w:ascii="Arial" w:hAnsi="Arial" w:cs="Arial"/>
          <w:b/>
          <w:bCs/>
          <w:sz w:val="27"/>
          <w:szCs w:val="27"/>
        </w:rPr>
        <w:lastRenderedPageBreak/>
        <w:t>Why This Role Matters</w:t>
      </w:r>
    </w:p>
    <w:p w14:paraId="0244A2EC" w14:textId="77777777" w:rsidR="006D4FDA" w:rsidRPr="006D4FDA" w:rsidRDefault="006D4FDA" w:rsidP="006D4FDA">
      <w:pPr>
        <w:spacing w:before="100" w:beforeAutospacing="1" w:after="100" w:afterAutospacing="1"/>
        <w:rPr>
          <w:rFonts w:ascii="Arial" w:hAnsi="Arial" w:cs="Arial"/>
        </w:rPr>
      </w:pPr>
      <w:r w:rsidRPr="006D4FDA">
        <w:rPr>
          <w:rFonts w:ascii="Arial" w:hAnsi="Arial" w:cs="Arial"/>
        </w:rPr>
        <w:t>This position plays a critical role in shaping the perception of the CEP and the Ocala business community. The Director of First Impressions helps ensure every interaction reflects professionalism, responsiveness, and a commitment to partner success.</w:t>
      </w:r>
    </w:p>
    <w:p w14:paraId="1E2AF148" w14:textId="77777777" w:rsidR="006D4FDA" w:rsidRPr="006D4FDA" w:rsidRDefault="006D4FDA" w:rsidP="006D4FDA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</w:p>
    <w:p w14:paraId="2DF402D2" w14:textId="77777777" w:rsidR="008B557C" w:rsidRPr="00785CA7" w:rsidRDefault="008B557C" w:rsidP="00EE42AA">
      <w:pPr>
        <w:rPr>
          <w:rFonts w:ascii="Trade Gothic Next" w:hAnsi="Trade Gothic Next"/>
        </w:rPr>
      </w:pPr>
    </w:p>
    <w:sectPr w:rsidR="008B557C" w:rsidRPr="00785CA7" w:rsidSect="006626F5">
      <w:headerReference w:type="default" r:id="rId11"/>
      <w:footerReference w:type="default" r:id="rId12"/>
      <w:pgSz w:w="12240" w:h="15840"/>
      <w:pgMar w:top="2520" w:right="1080" w:bottom="1080" w:left="108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A7F8" w14:textId="77777777" w:rsidR="00E03ADA" w:rsidRDefault="00E03ADA" w:rsidP="00080C78">
      <w:r>
        <w:separator/>
      </w:r>
    </w:p>
  </w:endnote>
  <w:endnote w:type="continuationSeparator" w:id="0">
    <w:p w14:paraId="0F47C9D9" w14:textId="77777777" w:rsidR="00E03ADA" w:rsidRDefault="00E03ADA" w:rsidP="0008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Trade Gothic LT Std Light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A1FA" w14:textId="37923380" w:rsidR="006626F5" w:rsidRDefault="006626F5" w:rsidP="006626F5">
    <w:pPr>
      <w:pStyle w:val="Footer"/>
      <w:tabs>
        <w:tab w:val="clear" w:pos="4680"/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4520" w14:textId="77777777" w:rsidR="00E03ADA" w:rsidRDefault="00E03ADA" w:rsidP="00080C78">
      <w:r>
        <w:separator/>
      </w:r>
    </w:p>
  </w:footnote>
  <w:footnote w:type="continuationSeparator" w:id="0">
    <w:p w14:paraId="6CC1107C" w14:textId="77777777" w:rsidR="00E03ADA" w:rsidRDefault="00E03ADA" w:rsidP="0008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586"/>
      <w:tblW w:w="106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10"/>
      <w:gridCol w:w="4410"/>
    </w:tblGrid>
    <w:tr w:rsidR="006626F5" w14:paraId="4F1EE06A" w14:textId="77777777" w:rsidTr="006626F5">
      <w:trPr>
        <w:trHeight w:val="1260"/>
      </w:trPr>
      <w:tc>
        <w:tcPr>
          <w:tcW w:w="6210" w:type="dxa"/>
          <w:tcBorders>
            <w:top w:val="nil"/>
            <w:left w:val="nil"/>
            <w:bottom w:val="nil"/>
            <w:right w:val="nil"/>
          </w:tcBorders>
        </w:tcPr>
        <w:p w14:paraId="327EE4FB" w14:textId="77777777" w:rsidR="006626F5" w:rsidRPr="00E35505" w:rsidRDefault="006626F5" w:rsidP="006626F5">
          <w:pPr>
            <w:pStyle w:val="Header"/>
            <w:tabs>
              <w:tab w:val="clear" w:pos="4680"/>
              <w:tab w:val="clear" w:pos="9360"/>
            </w:tabs>
            <w:rPr>
              <w:rFonts w:ascii="Trade Gothic LT Std Light" w:hAnsi="Trade Gothic LT Std Light"/>
            </w:rPr>
          </w:pPr>
          <w:bookmarkStart w:id="0" w:name="OLE_LINK1"/>
          <w:bookmarkStart w:id="1" w:name="OLE_LINK2"/>
          <w:r>
            <w:rPr>
              <w:rFonts w:ascii="Trade Gothic LT Std Light" w:hAnsi="Trade Gothic LT Std Light"/>
              <w:noProof/>
            </w:rPr>
            <w:drawing>
              <wp:inline distT="0" distB="0" distL="0" distR="0" wp14:anchorId="011E7D9D" wp14:editId="09C5B067">
                <wp:extent cx="2743200" cy="766354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766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  <w:tcBorders>
            <w:top w:val="nil"/>
            <w:left w:val="nil"/>
            <w:bottom w:val="nil"/>
            <w:right w:val="nil"/>
          </w:tcBorders>
        </w:tcPr>
        <w:p w14:paraId="49234ED8" w14:textId="77777777" w:rsidR="006626F5" w:rsidRDefault="006626F5" w:rsidP="006626F5">
          <w:pPr>
            <w:pStyle w:val="Header"/>
            <w:rPr>
              <w:rFonts w:ascii="Trade Gothic LT Std Light" w:hAnsi="Trade Gothic LT Std Light"/>
              <w:b/>
              <w:color w:val="77CDD0"/>
              <w:sz w:val="16"/>
              <w:szCs w:val="17"/>
            </w:rPr>
          </w:pPr>
        </w:p>
        <w:p w14:paraId="6A949041" w14:textId="77777777" w:rsidR="006626F5" w:rsidRPr="006626F5" w:rsidRDefault="006626F5" w:rsidP="006626F5">
          <w:pPr>
            <w:pStyle w:val="Header"/>
            <w:rPr>
              <w:rFonts w:ascii="Trade Gothic LT Std Light" w:hAnsi="Trade Gothic LT Std Light"/>
              <w:color w:val="8496A1"/>
              <w:sz w:val="18"/>
              <w:szCs w:val="18"/>
            </w:rPr>
          </w:pPr>
          <w:r w:rsidRPr="006626F5">
            <w:rPr>
              <w:rFonts w:ascii="Trade Gothic LT Std Light" w:hAnsi="Trade Gothic LT Std Light"/>
              <w:b/>
              <w:color w:val="77CDD0"/>
              <w:sz w:val="18"/>
              <w:szCs w:val="18"/>
            </w:rPr>
            <w:t>ADDRESS</w:t>
          </w:r>
          <w:r w:rsidRPr="006626F5">
            <w:rPr>
              <w:rFonts w:ascii="Trade Gothic LT Std Light" w:hAnsi="Trade Gothic LT Std Light"/>
              <w:sz w:val="18"/>
              <w:szCs w:val="18"/>
            </w:rPr>
            <w:t xml:space="preserve"> </w:t>
          </w:r>
          <w:r w:rsidRPr="006626F5">
            <w:rPr>
              <w:rFonts w:ascii="Trade Gothic LT Std Light" w:hAnsi="Trade Gothic LT Std Light"/>
              <w:color w:val="8496A1"/>
              <w:sz w:val="18"/>
              <w:szCs w:val="18"/>
            </w:rPr>
            <w:t xml:space="preserve"> 310 SE Third Street, Ocala, Florida 34471</w:t>
          </w:r>
        </w:p>
        <w:p w14:paraId="606EFB02" w14:textId="77777777" w:rsidR="006626F5" w:rsidRPr="006626F5" w:rsidRDefault="006626F5" w:rsidP="006626F5">
          <w:pPr>
            <w:pStyle w:val="Header"/>
            <w:rPr>
              <w:rFonts w:ascii="Trade Gothic LT Std Light" w:hAnsi="Trade Gothic LT Std Light"/>
              <w:color w:val="8496A1"/>
              <w:sz w:val="18"/>
              <w:szCs w:val="18"/>
            </w:rPr>
          </w:pPr>
          <w:r w:rsidRPr="006626F5">
            <w:rPr>
              <w:rFonts w:ascii="Trade Gothic LT Std Light" w:hAnsi="Trade Gothic LT Std Light"/>
              <w:b/>
              <w:color w:val="77CDD0"/>
              <w:sz w:val="18"/>
              <w:szCs w:val="18"/>
            </w:rPr>
            <w:t>TEL</w:t>
          </w:r>
          <w:r w:rsidRPr="006626F5">
            <w:rPr>
              <w:rFonts w:ascii="Trade Gothic LT Std Light" w:hAnsi="Trade Gothic LT Std Light"/>
              <w:sz w:val="18"/>
              <w:szCs w:val="18"/>
            </w:rPr>
            <w:t xml:space="preserve"> </w:t>
          </w:r>
          <w:r w:rsidRPr="006626F5">
            <w:rPr>
              <w:rFonts w:ascii="Trade Gothic LT Std Light" w:hAnsi="Trade Gothic LT Std Light"/>
              <w:color w:val="8496A1"/>
              <w:sz w:val="18"/>
              <w:szCs w:val="18"/>
            </w:rPr>
            <w:t xml:space="preserve"> 352.629.8051   </w:t>
          </w:r>
          <w:r w:rsidRPr="006626F5">
            <w:rPr>
              <w:rFonts w:ascii="Trade Gothic LT Std Light" w:hAnsi="Trade Gothic LT Std Light"/>
              <w:b/>
              <w:color w:val="77CDD0"/>
              <w:sz w:val="18"/>
              <w:szCs w:val="18"/>
            </w:rPr>
            <w:t>FAX</w:t>
          </w:r>
          <w:r w:rsidRPr="006626F5">
            <w:rPr>
              <w:rFonts w:ascii="Trade Gothic LT Std Light" w:hAnsi="Trade Gothic LT Std Light"/>
              <w:sz w:val="18"/>
              <w:szCs w:val="18"/>
            </w:rPr>
            <w:t xml:space="preserve"> </w:t>
          </w:r>
          <w:r w:rsidRPr="006626F5">
            <w:rPr>
              <w:rFonts w:ascii="Trade Gothic LT Std Light" w:hAnsi="Trade Gothic LT Std Light"/>
              <w:color w:val="8496A1"/>
              <w:sz w:val="18"/>
              <w:szCs w:val="18"/>
            </w:rPr>
            <w:t xml:space="preserve"> 352.629.7651</w:t>
          </w:r>
        </w:p>
        <w:p w14:paraId="1CA05D10" w14:textId="77777777" w:rsidR="006626F5" w:rsidRPr="00E35505" w:rsidRDefault="006626F5" w:rsidP="006626F5">
          <w:pPr>
            <w:pStyle w:val="Header"/>
            <w:rPr>
              <w:rFonts w:ascii="Trade Gothic LT Std Light" w:hAnsi="Trade Gothic LT Std Light"/>
              <w:sz w:val="17"/>
              <w:szCs w:val="17"/>
            </w:rPr>
          </w:pPr>
          <w:r w:rsidRPr="006626F5">
            <w:rPr>
              <w:rFonts w:ascii="Trade Gothic LT Std Light" w:hAnsi="Trade Gothic LT Std Light"/>
              <w:b/>
              <w:color w:val="77CDD0"/>
              <w:sz w:val="18"/>
              <w:szCs w:val="18"/>
            </w:rPr>
            <w:t>WEB</w:t>
          </w:r>
          <w:r w:rsidRPr="006626F5">
            <w:rPr>
              <w:rFonts w:ascii="Trade Gothic LT Std Light" w:hAnsi="Trade Gothic LT Std Light"/>
              <w:sz w:val="18"/>
              <w:szCs w:val="18"/>
            </w:rPr>
            <w:t xml:space="preserve"> </w:t>
          </w:r>
          <w:r w:rsidRPr="006626F5">
            <w:rPr>
              <w:rFonts w:ascii="Trade Gothic LT Std Light" w:hAnsi="Trade Gothic LT Std Light"/>
              <w:color w:val="8496A1"/>
              <w:sz w:val="18"/>
              <w:szCs w:val="18"/>
            </w:rPr>
            <w:t xml:space="preserve"> www.OcalaCEP.com</w:t>
          </w:r>
        </w:p>
      </w:tc>
    </w:tr>
  </w:tbl>
  <w:bookmarkEnd w:id="0"/>
  <w:bookmarkEnd w:id="1"/>
  <w:p w14:paraId="6E9425C9" w14:textId="77777777" w:rsidR="00921727" w:rsidRDefault="004D42EC">
    <w:pPr>
      <w:pStyle w:val="Header"/>
    </w:pPr>
    <w:r>
      <w:rPr>
        <w:noProof/>
        <w:color w:val="FFFFFF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00D1406" wp14:editId="0D13100C">
              <wp:simplePos x="0" y="0"/>
              <wp:positionH relativeFrom="column">
                <wp:posOffset>-1914878</wp:posOffset>
              </wp:positionH>
              <wp:positionV relativeFrom="paragraph">
                <wp:posOffset>726199</wp:posOffset>
              </wp:positionV>
              <wp:extent cx="8991600" cy="8886825"/>
              <wp:effectExtent l="12700" t="0" r="12700" b="15875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1600" cy="8886825"/>
                        <a:chOff x="-1875" y="2040"/>
                        <a:chExt cx="14160" cy="13785"/>
                      </a:xfrm>
                    </wpg:grpSpPr>
                    <wps:wsp>
                      <wps:cNvPr id="3" name="AutoShape 1"/>
                      <wps:cNvSpPr>
                        <a:spLocks noChangeArrowheads="1"/>
                      </wps:cNvSpPr>
                      <wps:spPr bwMode="auto">
                        <a:xfrm>
                          <a:off x="-1875" y="2475"/>
                          <a:ext cx="7560" cy="13350"/>
                        </a:xfrm>
                        <a:prstGeom prst="chevron">
                          <a:avLst>
                            <a:gd name="adj" fmla="val 50278"/>
                          </a:avLst>
                        </a:prstGeom>
                        <a:solidFill>
                          <a:srgbClr val="E0E5E8"/>
                        </a:solidFill>
                        <a:ln w="9525">
                          <a:solidFill>
                            <a:srgbClr val="E0E5E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0" y="2040"/>
                          <a:ext cx="12225" cy="432"/>
                        </a:xfrm>
                        <a:prstGeom prst="rect">
                          <a:avLst/>
                        </a:prstGeom>
                        <a:solidFill>
                          <a:srgbClr val="77CDD0"/>
                        </a:solidFill>
                        <a:ln w="9525">
                          <a:solidFill>
                            <a:srgbClr val="77CD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74BE" w14:textId="77777777" w:rsidR="00921727" w:rsidRPr="00E40C08" w:rsidRDefault="00921727" w:rsidP="008612AD">
                            <w:pPr>
                              <w:pStyle w:val="Header"/>
                              <w:shd w:val="clear" w:color="auto" w:fill="77CDD0"/>
                              <w:tabs>
                                <w:tab w:val="clear" w:pos="4680"/>
                                <w:tab w:val="clear" w:pos="9360"/>
                                <w:tab w:val="right" w:pos="10800"/>
                              </w:tabs>
                              <w:rPr>
                                <w:rFonts w:ascii="Trade Gothic LT Std" w:hAnsi="Trade Gothic LT Std"/>
                                <w:i/>
                                <w:noProof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i/>
                                <w:noProof/>
                              </w:rPr>
                              <w:tab/>
                            </w:r>
                            <w:r w:rsidRPr="00E40C08">
                              <w:rPr>
                                <w:rFonts w:ascii="Trade Gothic LT Std" w:hAnsi="Trade Gothic LT Std"/>
                                <w:i/>
                                <w:noProof/>
                                <w:color w:val="FFFFFF"/>
                                <w:sz w:val="32"/>
                              </w:rPr>
                              <w:t xml:space="preserve">MOVING FORWARD       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 noChangeArrowheads="1"/>
                      </wps:cNvSpPr>
                      <wps:spPr bwMode="auto">
                        <a:xfrm>
                          <a:off x="7717" y="2043"/>
                          <a:ext cx="232" cy="447"/>
                        </a:xfrm>
                        <a:prstGeom prst="chevron">
                          <a:avLst>
                            <a:gd name="adj" fmla="val 50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0D1406" id="Group 11" o:spid="_x0000_s1026" style="position:absolute;margin-left:-150.8pt;margin-top:57.2pt;width:708pt;height:699.75pt;z-index:251657728" coordorigin="-1875,2040" coordsize="14160,1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" o:spid="_x0000_s1027" type="#_x0000_t55" style="position:absolute;left:-1875;top:2475;width:7560;height:13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" adj="10740" fillcolor="#e0e5e8" strokecolor="#e0e5e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60;top:2040;width:12225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" fillcolor="#77cdd0" strokecolor="#77cdd0">
                <v:textbox inset="0,0,0,0">
                  <w:txbxContent>
                    <w:p w14:paraId="547574BE" w14:textId="77777777" w:rsidR="00921727" w:rsidRPr="00E40C08" w:rsidRDefault="00921727" w:rsidP="008612AD">
                      <w:pPr>
                        <w:pStyle w:val="Header"/>
                        <w:shd w:val="clear" w:color="auto" w:fill="77CDD0"/>
                        <w:tabs>
                          <w:tab w:val="clear" w:pos="4680"/>
                          <w:tab w:val="clear" w:pos="9360"/>
                          <w:tab w:val="right" w:pos="10800"/>
                        </w:tabs>
                        <w:rPr>
                          <w:rFonts w:ascii="Trade Gothic LT Std" w:hAnsi="Trade Gothic LT Std"/>
                          <w:i/>
                          <w:noProof/>
                          <w:color w:val="FFFFFF"/>
                          <w:sz w:val="32"/>
                        </w:rPr>
                      </w:pPr>
                      <w:r>
                        <w:rPr>
                          <w:i/>
                          <w:noProof/>
                        </w:rPr>
                        <w:tab/>
                      </w:r>
                      <w:r w:rsidRPr="00E40C08">
                        <w:rPr>
                          <w:rFonts w:ascii="Trade Gothic LT Std" w:hAnsi="Trade Gothic LT Std"/>
                          <w:i/>
                          <w:noProof/>
                          <w:color w:val="FFFFFF"/>
                          <w:sz w:val="32"/>
                        </w:rPr>
                        <w:t xml:space="preserve">MOVING FORWARD          </w:t>
                      </w:r>
                    </w:p>
                  </w:txbxContent>
                </v:textbox>
              </v:shape>
              <v:shape id="AutoShape 5" o:spid="_x0000_s1029" type="#_x0000_t55" style="position:absolute;left:7717;top:2043;width:23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" adj="10740" strokecolor="whit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71"/>
    <w:multiLevelType w:val="multilevel"/>
    <w:tmpl w:val="E156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E5B50"/>
    <w:multiLevelType w:val="multilevel"/>
    <w:tmpl w:val="CBC8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D56F6"/>
    <w:multiLevelType w:val="multilevel"/>
    <w:tmpl w:val="B94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C2426"/>
    <w:multiLevelType w:val="multilevel"/>
    <w:tmpl w:val="EA9C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805"/>
    <w:multiLevelType w:val="multilevel"/>
    <w:tmpl w:val="613C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97A95"/>
    <w:multiLevelType w:val="multilevel"/>
    <w:tmpl w:val="EEC8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C3E8F"/>
    <w:multiLevelType w:val="multilevel"/>
    <w:tmpl w:val="755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E6B00"/>
    <w:multiLevelType w:val="hybridMultilevel"/>
    <w:tmpl w:val="D1A6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EC3"/>
    <w:multiLevelType w:val="multilevel"/>
    <w:tmpl w:val="FE3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72860"/>
    <w:multiLevelType w:val="multilevel"/>
    <w:tmpl w:val="2CEC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678C0"/>
    <w:multiLevelType w:val="multilevel"/>
    <w:tmpl w:val="84A6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6341E"/>
    <w:multiLevelType w:val="multilevel"/>
    <w:tmpl w:val="4D1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60041"/>
    <w:multiLevelType w:val="hybridMultilevel"/>
    <w:tmpl w:val="C41612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0A7EBE"/>
    <w:multiLevelType w:val="multilevel"/>
    <w:tmpl w:val="17E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E321D"/>
    <w:multiLevelType w:val="hybridMultilevel"/>
    <w:tmpl w:val="7C403DB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7DB55718"/>
    <w:multiLevelType w:val="multilevel"/>
    <w:tmpl w:val="06C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909B0"/>
    <w:multiLevelType w:val="hybridMultilevel"/>
    <w:tmpl w:val="B440927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90146479">
    <w:abstractNumId w:val="12"/>
  </w:num>
  <w:num w:numId="2" w16cid:durableId="961838347">
    <w:abstractNumId w:val="16"/>
  </w:num>
  <w:num w:numId="3" w16cid:durableId="773328084">
    <w:abstractNumId w:val="14"/>
  </w:num>
  <w:num w:numId="4" w16cid:durableId="1241333662">
    <w:abstractNumId w:val="7"/>
  </w:num>
  <w:num w:numId="5" w16cid:durableId="418329890">
    <w:abstractNumId w:val="8"/>
  </w:num>
  <w:num w:numId="6" w16cid:durableId="1847162941">
    <w:abstractNumId w:val="2"/>
  </w:num>
  <w:num w:numId="7" w16cid:durableId="629089915">
    <w:abstractNumId w:val="15"/>
  </w:num>
  <w:num w:numId="8" w16cid:durableId="2078017943">
    <w:abstractNumId w:val="11"/>
  </w:num>
  <w:num w:numId="9" w16cid:durableId="1751928880">
    <w:abstractNumId w:val="3"/>
  </w:num>
  <w:num w:numId="10" w16cid:durableId="1803041241">
    <w:abstractNumId w:val="13"/>
  </w:num>
  <w:num w:numId="11" w16cid:durableId="439958213">
    <w:abstractNumId w:val="0"/>
  </w:num>
  <w:num w:numId="12" w16cid:durableId="1896160907">
    <w:abstractNumId w:val="10"/>
  </w:num>
  <w:num w:numId="13" w16cid:durableId="1996062295">
    <w:abstractNumId w:val="1"/>
  </w:num>
  <w:num w:numId="14" w16cid:durableId="1070231796">
    <w:abstractNumId w:val="6"/>
  </w:num>
  <w:num w:numId="15" w16cid:durableId="1121728571">
    <w:abstractNumId w:val="4"/>
  </w:num>
  <w:num w:numId="16" w16cid:durableId="185486832">
    <w:abstractNumId w:val="9"/>
  </w:num>
  <w:num w:numId="17" w16cid:durableId="546842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F5"/>
    <w:rsid w:val="0002434D"/>
    <w:rsid w:val="00057E86"/>
    <w:rsid w:val="00067B8E"/>
    <w:rsid w:val="00074483"/>
    <w:rsid w:val="00080C78"/>
    <w:rsid w:val="000B30F5"/>
    <w:rsid w:val="000B369D"/>
    <w:rsid w:val="000B4148"/>
    <w:rsid w:val="000B5153"/>
    <w:rsid w:val="000C1DB4"/>
    <w:rsid w:val="00123262"/>
    <w:rsid w:val="00126780"/>
    <w:rsid w:val="00156872"/>
    <w:rsid w:val="001637D5"/>
    <w:rsid w:val="001A1102"/>
    <w:rsid w:val="001A3AFE"/>
    <w:rsid w:val="00214ACF"/>
    <w:rsid w:val="0029615A"/>
    <w:rsid w:val="003034EC"/>
    <w:rsid w:val="00310902"/>
    <w:rsid w:val="00350A46"/>
    <w:rsid w:val="003B5DA5"/>
    <w:rsid w:val="00405FF6"/>
    <w:rsid w:val="00431A90"/>
    <w:rsid w:val="004903B7"/>
    <w:rsid w:val="004B0D52"/>
    <w:rsid w:val="004D42EC"/>
    <w:rsid w:val="00506EAB"/>
    <w:rsid w:val="00515C84"/>
    <w:rsid w:val="005432D0"/>
    <w:rsid w:val="005563E8"/>
    <w:rsid w:val="005565D4"/>
    <w:rsid w:val="0062743F"/>
    <w:rsid w:val="006463AB"/>
    <w:rsid w:val="006626F5"/>
    <w:rsid w:val="0069113F"/>
    <w:rsid w:val="006C3B37"/>
    <w:rsid w:val="006D4FDA"/>
    <w:rsid w:val="0070495E"/>
    <w:rsid w:val="00704B49"/>
    <w:rsid w:val="007115AE"/>
    <w:rsid w:val="00723890"/>
    <w:rsid w:val="00732C42"/>
    <w:rsid w:val="007411AB"/>
    <w:rsid w:val="007421CA"/>
    <w:rsid w:val="00745B8E"/>
    <w:rsid w:val="007734FF"/>
    <w:rsid w:val="0077702A"/>
    <w:rsid w:val="00785CA7"/>
    <w:rsid w:val="00795157"/>
    <w:rsid w:val="007E7869"/>
    <w:rsid w:val="008612AD"/>
    <w:rsid w:val="00871532"/>
    <w:rsid w:val="00890D4E"/>
    <w:rsid w:val="0089532B"/>
    <w:rsid w:val="008B557C"/>
    <w:rsid w:val="008C3506"/>
    <w:rsid w:val="008E7CA5"/>
    <w:rsid w:val="00904D81"/>
    <w:rsid w:val="00921727"/>
    <w:rsid w:val="009605F0"/>
    <w:rsid w:val="00987F7F"/>
    <w:rsid w:val="009A2B7E"/>
    <w:rsid w:val="009B5584"/>
    <w:rsid w:val="009E5777"/>
    <w:rsid w:val="009F32F5"/>
    <w:rsid w:val="00A437C0"/>
    <w:rsid w:val="00A927D2"/>
    <w:rsid w:val="00AE44A7"/>
    <w:rsid w:val="00B25634"/>
    <w:rsid w:val="00BD71F9"/>
    <w:rsid w:val="00C232A0"/>
    <w:rsid w:val="00C2356F"/>
    <w:rsid w:val="00C71F1A"/>
    <w:rsid w:val="00D557CC"/>
    <w:rsid w:val="00D618CE"/>
    <w:rsid w:val="00DA4E37"/>
    <w:rsid w:val="00E03ADA"/>
    <w:rsid w:val="00E14CA6"/>
    <w:rsid w:val="00E35505"/>
    <w:rsid w:val="00E40C08"/>
    <w:rsid w:val="00E421D3"/>
    <w:rsid w:val="00E4569E"/>
    <w:rsid w:val="00EC0371"/>
    <w:rsid w:val="00EE42AA"/>
    <w:rsid w:val="00EF34EA"/>
    <w:rsid w:val="00F261A6"/>
    <w:rsid w:val="00F66E21"/>
    <w:rsid w:val="00FA515B"/>
    <w:rsid w:val="00FC3A08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9BADB"/>
  <w15:docId w15:val="{D0434D89-29EB-3747-AE81-EFA9C29B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3B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E42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E42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03B7"/>
    <w:pPr>
      <w:spacing w:before="100" w:beforeAutospacing="1" w:after="100" w:afterAutospacing="1" w:line="270" w:lineRule="atLeast"/>
      <w:ind w:left="300" w:right="300"/>
    </w:pPr>
    <w:rPr>
      <w:rFonts w:ascii="Arial" w:hAnsi="Arial" w:cs="Arial"/>
      <w:color w:val="494949"/>
      <w:sz w:val="18"/>
      <w:szCs w:val="18"/>
    </w:rPr>
  </w:style>
  <w:style w:type="character" w:styleId="Hyperlink">
    <w:name w:val="Hyperlink"/>
    <w:basedOn w:val="DefaultParagraphFont"/>
    <w:rsid w:val="004903B7"/>
    <w:rPr>
      <w:color w:val="0000FF"/>
      <w:u w:val="single"/>
    </w:rPr>
  </w:style>
  <w:style w:type="paragraph" w:styleId="Header">
    <w:name w:val="header"/>
    <w:basedOn w:val="Normal"/>
    <w:link w:val="HeaderChar"/>
    <w:rsid w:val="00080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0C78"/>
    <w:rPr>
      <w:sz w:val="24"/>
      <w:szCs w:val="24"/>
    </w:rPr>
  </w:style>
  <w:style w:type="paragraph" w:styleId="Footer">
    <w:name w:val="footer"/>
    <w:basedOn w:val="Normal"/>
    <w:link w:val="FooterChar"/>
    <w:rsid w:val="00080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0C78"/>
    <w:rPr>
      <w:sz w:val="24"/>
      <w:szCs w:val="24"/>
    </w:rPr>
  </w:style>
  <w:style w:type="table" w:styleId="TableGrid">
    <w:name w:val="Table Grid"/>
    <w:basedOn w:val="TableNormal"/>
    <w:rsid w:val="0070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A2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42EC"/>
    <w:rPr>
      <w:color w:val="808080"/>
    </w:rPr>
  </w:style>
  <w:style w:type="character" w:styleId="Emphasis">
    <w:name w:val="Emphasis"/>
    <w:basedOn w:val="DefaultParagraphFont"/>
    <w:uiPriority w:val="20"/>
    <w:qFormat/>
    <w:rsid w:val="00156872"/>
    <w:rPr>
      <w:i/>
      <w:iCs/>
    </w:rPr>
  </w:style>
  <w:style w:type="character" w:styleId="Strong">
    <w:name w:val="Strong"/>
    <w:basedOn w:val="DefaultParagraphFont"/>
    <w:uiPriority w:val="22"/>
    <w:qFormat/>
    <w:rsid w:val="0015687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42AA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E42AA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EE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720879-cc71-4d9c-a55a-7d88efc5f6c3">
      <Terms xmlns="http://schemas.microsoft.com/office/infopath/2007/PartnerControls"/>
    </lcf76f155ced4ddcb4097134ff3c332f>
    <TaxCatchAll xmlns="b287b07d-7325-42ee-999c-0d316dc182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7E397837B594BBF33280FE9B92691" ma:contentTypeVersion="19" ma:contentTypeDescription="Create a new document." ma:contentTypeScope="" ma:versionID="68a140b76ad0fde8f76fcbdbe0315a6f">
  <xsd:schema xmlns:xsd="http://www.w3.org/2001/XMLSchema" xmlns:xs="http://www.w3.org/2001/XMLSchema" xmlns:p="http://schemas.microsoft.com/office/2006/metadata/properties" xmlns:ns2="38720879-cc71-4d9c-a55a-7d88efc5f6c3" xmlns:ns3="b287b07d-7325-42ee-999c-0d316dc1821c" targetNamespace="http://schemas.microsoft.com/office/2006/metadata/properties" ma:root="true" ma:fieldsID="41698e105441e479ba46bca75099ba25" ns2:_="" ns3:_="">
    <xsd:import namespace="38720879-cc71-4d9c-a55a-7d88efc5f6c3"/>
    <xsd:import namespace="b287b07d-7325-42ee-999c-0d316dc18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20879-cc71-4d9c-a55a-7d88efc5f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cd0e6-cef7-4c45-aa6d-611592113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7b07d-7325-42ee-999c-0d316dc18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841b25-14d5-43cf-abc8-0fc1368f0863}" ma:internalName="TaxCatchAll" ma:showField="CatchAllData" ma:web="b287b07d-7325-42ee-999c-0d316dc18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36F1E-2F91-4228-BBC8-2D23DE9C8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BD051-90F6-4FAF-BAC7-FF5AA9502CFE}">
  <ds:schemaRefs>
    <ds:schemaRef ds:uri="http://schemas.microsoft.com/office/2006/metadata/properties"/>
    <ds:schemaRef ds:uri="http://schemas.microsoft.com/office/infopath/2007/PartnerControls"/>
    <ds:schemaRef ds:uri="38720879-cc71-4d9c-a55a-7d88efc5f6c3"/>
    <ds:schemaRef ds:uri="b287b07d-7325-42ee-999c-0d316dc1821c"/>
  </ds:schemaRefs>
</ds:datastoreItem>
</file>

<file path=customXml/itemProps3.xml><?xml version="1.0" encoding="utf-8"?>
<ds:datastoreItem xmlns:ds="http://schemas.openxmlformats.org/officeDocument/2006/customXml" ds:itemID="{27AC8C7A-C4FE-402F-8639-E69D41D26C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AA54E-FDBF-4CB9-8D2B-BDE14B1BA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20879-cc71-4d9c-a55a-7d88efc5f6c3"/>
    <ds:schemaRef ds:uri="b287b07d-7325-42ee-999c-0d316dc18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Ocala/Marion County Chamber of Commerce</Company>
  <LinksUpToDate>false</LinksUpToDate>
  <CharactersWithSpaces>3533</CharactersWithSpaces>
  <SharedDoc>false</SharedDoc>
  <HLinks>
    <vt:vector size="6" baseType="variant">
      <vt:variant>
        <vt:i4>5963872</vt:i4>
      </vt:variant>
      <vt:variant>
        <vt:i4>0</vt:i4>
      </vt:variant>
      <vt:variant>
        <vt:i4>0</vt:i4>
      </vt:variant>
      <vt:variant>
        <vt:i4>5</vt:i4>
      </vt:variant>
      <vt:variant>
        <vt:lpwstr>mailto:Tamara@OcalaCEP.com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Arin Conrad</dc:creator>
  <cp:keywords/>
  <dc:description/>
  <cp:lastModifiedBy>Jessica Gilbert</cp:lastModifiedBy>
  <cp:revision>2</cp:revision>
  <cp:lastPrinted>2026-04-08T15:26:00Z</cp:lastPrinted>
  <dcterms:created xsi:type="dcterms:W3CDTF">2026-05-05T17:12:00Z</dcterms:created>
  <dcterms:modified xsi:type="dcterms:W3CDTF">2026-05-05T17:12:00Z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0x0101004C57E397837B594BBF33280FE9B92691</vt:lpwstr>
  </property>
  <property fmtid="{D5CDD505-2E9C-101B-9397-08002B2CF9AE}" pid="3" name="Order">
    <vt:r8>2537400</vt:r8>
  </property>
  <property fmtid="{D5CDD505-2E9C-101B-9397-08002B2CF9AE}" pid="4" name="MediaServiceImageTags">
    <vt:lpwstr/>
  </property>
</Properties>
</file>